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0B98" w:rsidRDefault="002E0B98" w:rsidP="007E50B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0B98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3876675" cy="2586469"/>
            <wp:effectExtent l="0" t="0" r="0" b="0"/>
            <wp:docPr id="1" name="Рисунок 1" descr="H:\Фото для стать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Фото для статьи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5108" cy="25987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7E50BB" w:rsidRPr="007E50BB" w:rsidRDefault="007E50BB" w:rsidP="007E50BB">
      <w:pPr>
        <w:jc w:val="center"/>
        <w:rPr>
          <w:rFonts w:ascii="Times New Roman" w:hAnsi="Times New Roman" w:cs="Times New Roman"/>
          <w:sz w:val="24"/>
          <w:szCs w:val="24"/>
        </w:rPr>
      </w:pPr>
      <w:r w:rsidRPr="007E50BB">
        <w:rPr>
          <w:rFonts w:ascii="Times New Roman" w:hAnsi="Times New Roman" w:cs="Times New Roman"/>
          <w:b/>
          <w:sz w:val="24"/>
          <w:szCs w:val="24"/>
        </w:rPr>
        <w:t>Нацпроект "Образование": почти 100 новых центров "Точка роста" откроют в 2021 году в Волгоградской области</w:t>
      </w:r>
    </w:p>
    <w:p w:rsidR="007E50BB" w:rsidRPr="007E50BB" w:rsidRDefault="007E50BB" w:rsidP="007E50BB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E50BB">
        <w:rPr>
          <w:rFonts w:ascii="Times New Roman" w:hAnsi="Times New Roman" w:cs="Times New Roman"/>
          <w:sz w:val="24"/>
          <w:szCs w:val="24"/>
        </w:rPr>
        <w:t>Еще 97 новых образовательных центров создадут в сельских школах Волгоградской области в 2021 году – это позволит в два раза увеличить существующую сеть "Точек роста". В настоящее время кабинеты дополнительного образования уже открыты в 98 учреждениях региона, работа продолжается в рамках регионального проекта "Современная школа" национального проекта "Образование".</w:t>
      </w:r>
    </w:p>
    <w:p w:rsidR="007E50BB" w:rsidRPr="007E50BB" w:rsidRDefault="007E50BB" w:rsidP="007E50BB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E50BB">
        <w:rPr>
          <w:rFonts w:ascii="Times New Roman" w:hAnsi="Times New Roman" w:cs="Times New Roman"/>
          <w:sz w:val="24"/>
          <w:szCs w:val="24"/>
        </w:rPr>
        <w:t>Масштабное обновление материально-технической базы сельских школ позволит организовать современные пространства, в которых дети будут получать навыки проектно-исследовательской деятельности. Во время занятий участники смогут использовать компьютеры, 3D-принтеры, шлемы виртуальной реальности, квадрокоптеры, наборы по робототехнике, различные многофункциональные инструменты, тренажеры-манекены для оказания первой помощи. Также полностью обновят предметные кабинеты по ОБЖ, технологии, информатике. </w:t>
      </w:r>
    </w:p>
    <w:p w:rsidR="007E50BB" w:rsidRPr="007E50BB" w:rsidRDefault="007E50BB" w:rsidP="007E50BB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E50BB">
        <w:rPr>
          <w:rFonts w:ascii="Times New Roman" w:hAnsi="Times New Roman" w:cs="Times New Roman"/>
          <w:sz w:val="24"/>
          <w:szCs w:val="24"/>
        </w:rPr>
        <w:t xml:space="preserve">Использование в обучении современного оборудования позволит учащимся осваивать программы общего и дополнительного образования; заниматься внеурочной деятельностью; совершенствовать коммуникативные навыки, креативность, стратегическое и пространственное мышление; проходить обучение по проектной деятельности и готовиться к участию в региональных и федеральных конкурсах, форумах, слетах. Сегодня в Волгоградской области в рамках нацпроекта "Образование" регионального проекта "Современная школа" действуют 98 центров цифрового и гуманитарного профилей. В 2021 их число возрастет до 195; в 2023 будут действовать уже 388 "Точек роста". </w:t>
      </w:r>
    </w:p>
    <w:p w:rsidR="007E50BB" w:rsidRPr="007E50BB" w:rsidRDefault="007E50BB" w:rsidP="007E50BB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E50BB">
        <w:rPr>
          <w:rFonts w:ascii="Times New Roman" w:hAnsi="Times New Roman" w:cs="Times New Roman"/>
          <w:sz w:val="24"/>
          <w:szCs w:val="24"/>
        </w:rPr>
        <w:t>Напомним, задачи по созданию условий для качественного и доступного образования во всех населенных пунктах региона, вне зависимости от их удаленности от областного центра, организации условий для всестороннего развития подрастающего поколения поставил губернатор Андрей Бочаров. Главная цель – сформировать современную среду обучения, в том числе для ранней профориентации школьников; поддержать талантливых и одаренных детей; содействовать развитию института наставничества. В рамках дополнительного образования развивается сеть детских технопарков "</w:t>
      </w:r>
      <w:proofErr w:type="spellStart"/>
      <w:r w:rsidRPr="007E50BB">
        <w:rPr>
          <w:rFonts w:ascii="Times New Roman" w:hAnsi="Times New Roman" w:cs="Times New Roman"/>
          <w:sz w:val="24"/>
          <w:szCs w:val="24"/>
        </w:rPr>
        <w:t>Кванториум</w:t>
      </w:r>
      <w:proofErr w:type="spellEnd"/>
      <w:r w:rsidRPr="007E50BB">
        <w:rPr>
          <w:rFonts w:ascii="Times New Roman" w:hAnsi="Times New Roman" w:cs="Times New Roman"/>
          <w:sz w:val="24"/>
          <w:szCs w:val="24"/>
        </w:rPr>
        <w:t xml:space="preserve">", центров молодежного инновационного творчества, сформирован Центр поддержки одаренных детей на площадке оздоровительного лагеря "Зеленая волна". В общеобразовательных учреждениях продолжается обновление материально-технической базы, строятся новые современные школы. </w:t>
      </w:r>
    </w:p>
    <w:p w:rsidR="007E50BB" w:rsidRPr="007E50BB" w:rsidRDefault="007E50BB" w:rsidP="007E50BB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E50BB">
        <w:rPr>
          <w:rFonts w:ascii="Times New Roman" w:hAnsi="Times New Roman" w:cs="Times New Roman"/>
          <w:sz w:val="24"/>
          <w:szCs w:val="24"/>
        </w:rPr>
        <w:t xml:space="preserve">Фото: пресс-служба администрации Волгоградской области </w:t>
      </w:r>
    </w:p>
    <w:sectPr w:rsidR="007E50BB" w:rsidRPr="007E50BB" w:rsidSect="002E0B98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50BB"/>
    <w:rsid w:val="000628DC"/>
    <w:rsid w:val="000860BD"/>
    <w:rsid w:val="002E0B98"/>
    <w:rsid w:val="00566CED"/>
    <w:rsid w:val="007E5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0BDD28"/>
  <w15:docId w15:val="{6FA071EE-265C-41E4-A237-7CE93FD399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60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628D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7117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373</Words>
  <Characters>2128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KJD</dc:creator>
  <cp:keywords/>
  <dc:description/>
  <cp:lastModifiedBy>Пользователь Windows</cp:lastModifiedBy>
  <cp:revision>2</cp:revision>
  <dcterms:created xsi:type="dcterms:W3CDTF">2021-01-18T08:49:00Z</dcterms:created>
  <dcterms:modified xsi:type="dcterms:W3CDTF">2021-01-18T08:49:00Z</dcterms:modified>
</cp:coreProperties>
</file>