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D5C" w:rsidRDefault="00FC6D5C" w:rsidP="00FC6D5C">
      <w:pPr>
        <w:ind w:left="4395"/>
        <w:jc w:val="both"/>
        <w:rPr>
          <w:sz w:val="24"/>
          <w:u w:val="single"/>
        </w:rPr>
      </w:pPr>
      <w:r>
        <w:rPr>
          <w:sz w:val="20"/>
          <w:szCs w:val="20"/>
        </w:rPr>
        <w:t xml:space="preserve">                                                                                            </w:t>
      </w:r>
      <w:r w:rsidRPr="004C0638">
        <w:rPr>
          <w:sz w:val="20"/>
          <w:szCs w:val="20"/>
        </w:rPr>
        <w:t>Кому</w:t>
      </w:r>
      <w:r>
        <w:rPr>
          <w:sz w:val="20"/>
          <w:szCs w:val="20"/>
        </w:rPr>
        <w:t>: Администрации</w:t>
      </w:r>
      <w:r>
        <w:rPr>
          <w:sz w:val="24"/>
          <w:u w:val="single"/>
        </w:rPr>
        <w:t xml:space="preserve"> Котельниковского</w:t>
      </w:r>
    </w:p>
    <w:p w:rsidR="00FC6D5C" w:rsidRPr="0067084D" w:rsidRDefault="00FC6D5C" w:rsidP="00FC6D5C">
      <w:pPr>
        <w:ind w:left="4395"/>
        <w:jc w:val="right"/>
        <w:rPr>
          <w:sz w:val="24"/>
        </w:rPr>
      </w:pPr>
      <w:r>
        <w:rPr>
          <w:sz w:val="24"/>
          <w:u w:val="single"/>
        </w:rPr>
        <w:t xml:space="preserve">муниципального района Волгоградской области </w:t>
      </w:r>
      <w:r>
        <w:rPr>
          <w:sz w:val="24"/>
        </w:rPr>
        <w:t xml:space="preserve"> </w:t>
      </w:r>
    </w:p>
    <w:p w:rsidR="00FC6D5C" w:rsidRDefault="00FC6D5C" w:rsidP="00FC6D5C">
      <w:pPr>
        <w:ind w:left="4395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застройщика</w:t>
      </w:r>
    </w:p>
    <w:p w:rsidR="00FC6D5C" w:rsidRPr="0067084D" w:rsidRDefault="00FC6D5C" w:rsidP="00FC6D5C">
      <w:pPr>
        <w:ind w:left="4395"/>
        <w:jc w:val="center"/>
        <w:rPr>
          <w:sz w:val="16"/>
          <w:szCs w:val="16"/>
        </w:rPr>
      </w:pPr>
      <w:r>
        <w:rPr>
          <w:sz w:val="24"/>
          <w:u w:val="single"/>
        </w:rPr>
        <w:t>404354, Волгоградская область,</w:t>
      </w:r>
      <w:r>
        <w:rPr>
          <w:sz w:val="24"/>
          <w:u w:val="single"/>
        </w:rPr>
        <w:t xml:space="preserve"> </w:t>
      </w:r>
      <w:proofErr w:type="spellStart"/>
      <w:r>
        <w:rPr>
          <w:sz w:val="24"/>
          <w:u w:val="single"/>
        </w:rPr>
        <w:t>г.Котельниково</w:t>
      </w:r>
      <w:proofErr w:type="spellEnd"/>
    </w:p>
    <w:p w:rsidR="00FC6D5C" w:rsidRDefault="00FC6D5C" w:rsidP="00FC6D5C">
      <w:pPr>
        <w:ind w:left="4395"/>
        <w:jc w:val="center"/>
        <w:rPr>
          <w:sz w:val="18"/>
          <w:szCs w:val="18"/>
        </w:rPr>
      </w:pPr>
      <w:r w:rsidRPr="0067084D">
        <w:rPr>
          <w:sz w:val="16"/>
          <w:szCs w:val="16"/>
        </w:rPr>
        <w:t>полное наименование организации – для</w:t>
      </w:r>
    </w:p>
    <w:p w:rsidR="00FC6D5C" w:rsidRPr="00A96015" w:rsidRDefault="00FC6D5C" w:rsidP="00FC6D5C">
      <w:pPr>
        <w:widowControl w:val="0"/>
        <w:autoSpaceDE w:val="0"/>
        <w:autoSpaceDN w:val="0"/>
        <w:adjustRightInd w:val="0"/>
        <w:ind w:left="4395"/>
        <w:jc w:val="both"/>
        <w:rPr>
          <w:sz w:val="24"/>
          <w:u w:val="single"/>
        </w:rPr>
      </w:pPr>
      <w:r>
        <w:rPr>
          <w:sz w:val="24"/>
        </w:rPr>
        <w:t xml:space="preserve">   </w:t>
      </w:r>
      <w:r w:rsidRPr="00A96015">
        <w:rPr>
          <w:sz w:val="24"/>
          <w:u w:val="single"/>
        </w:rPr>
        <w:t xml:space="preserve">им. В.И. Ленина ул., дом № </w:t>
      </w:r>
      <w:proofErr w:type="gramStart"/>
      <w:r w:rsidRPr="00A96015">
        <w:rPr>
          <w:sz w:val="24"/>
          <w:u w:val="single"/>
        </w:rPr>
        <w:t>9</w:t>
      </w:r>
      <w:r w:rsidRPr="00A96015">
        <w:rPr>
          <w:sz w:val="24"/>
        </w:rPr>
        <w:t>,_</w:t>
      </w:r>
      <w:proofErr w:type="gramEnd"/>
      <w:r w:rsidRPr="00A96015">
        <w:rPr>
          <w:sz w:val="24"/>
        </w:rPr>
        <w:t>_______</w:t>
      </w:r>
      <w:r>
        <w:rPr>
          <w:sz w:val="24"/>
        </w:rPr>
        <w:t>_____</w:t>
      </w:r>
    </w:p>
    <w:p w:rsidR="00FC6D5C" w:rsidRPr="00204BD1" w:rsidRDefault="00FC6D5C" w:rsidP="00FC6D5C">
      <w:pPr>
        <w:ind w:left="4395"/>
        <w:jc w:val="center"/>
        <w:rPr>
          <w:sz w:val="16"/>
          <w:szCs w:val="16"/>
        </w:rPr>
      </w:pPr>
      <w:r w:rsidRPr="0067084D">
        <w:rPr>
          <w:sz w:val="16"/>
          <w:szCs w:val="16"/>
        </w:rPr>
        <w:t>юридич</w:t>
      </w:r>
      <w:r>
        <w:rPr>
          <w:sz w:val="16"/>
          <w:szCs w:val="16"/>
        </w:rPr>
        <w:t>еских лиц), его почтовый индекс</w:t>
      </w:r>
    </w:p>
    <w:p w:rsidR="00FC6D5C" w:rsidRPr="002934AB" w:rsidRDefault="00FC6D5C" w:rsidP="00FC6D5C">
      <w:pPr>
        <w:widowControl w:val="0"/>
        <w:autoSpaceDE w:val="0"/>
        <w:autoSpaceDN w:val="0"/>
        <w:adjustRightInd w:val="0"/>
        <w:ind w:left="4395"/>
        <w:jc w:val="center"/>
        <w:rPr>
          <w:sz w:val="24"/>
          <w:u w:val="single"/>
        </w:rPr>
      </w:pPr>
      <w:r w:rsidRPr="002934AB">
        <w:rPr>
          <w:sz w:val="22"/>
          <w:szCs w:val="22"/>
        </w:rPr>
        <w:t xml:space="preserve">                                                                                          </w:t>
      </w:r>
      <w:r w:rsidRPr="00A96015">
        <w:rPr>
          <w:sz w:val="24"/>
          <w:u w:val="single"/>
          <w:lang w:val="en-US"/>
        </w:rPr>
        <w:t>E</w:t>
      </w:r>
      <w:r w:rsidRPr="002934AB">
        <w:rPr>
          <w:sz w:val="24"/>
          <w:u w:val="single"/>
        </w:rPr>
        <w:t>-</w:t>
      </w:r>
      <w:r w:rsidRPr="00A96015">
        <w:rPr>
          <w:sz w:val="24"/>
          <w:u w:val="single"/>
          <w:lang w:val="en-US"/>
        </w:rPr>
        <w:t>mail</w:t>
      </w:r>
      <w:r w:rsidRPr="002934AB">
        <w:rPr>
          <w:sz w:val="24"/>
          <w:u w:val="single"/>
        </w:rPr>
        <w:t xml:space="preserve">: </w:t>
      </w:r>
      <w:proofErr w:type="spellStart"/>
      <w:r w:rsidRPr="00A96015">
        <w:rPr>
          <w:sz w:val="24"/>
          <w:u w:val="single"/>
          <w:lang w:val="en-US"/>
        </w:rPr>
        <w:t>ra</w:t>
      </w:r>
      <w:proofErr w:type="spellEnd"/>
      <w:r w:rsidRPr="002934AB">
        <w:rPr>
          <w:sz w:val="24"/>
          <w:u w:val="single"/>
        </w:rPr>
        <w:t>_</w:t>
      </w:r>
      <w:proofErr w:type="spellStart"/>
      <w:r w:rsidRPr="00A96015">
        <w:rPr>
          <w:sz w:val="24"/>
          <w:u w:val="single"/>
          <w:lang w:val="en-US"/>
        </w:rPr>
        <w:t>kotel</w:t>
      </w:r>
      <w:proofErr w:type="spellEnd"/>
      <w:r w:rsidRPr="002934AB">
        <w:rPr>
          <w:sz w:val="24"/>
          <w:u w:val="single"/>
        </w:rPr>
        <w:t>@</w:t>
      </w:r>
      <w:proofErr w:type="spellStart"/>
      <w:r w:rsidRPr="00A96015">
        <w:rPr>
          <w:sz w:val="24"/>
          <w:u w:val="single"/>
          <w:lang w:val="en-US"/>
        </w:rPr>
        <w:t>volganet</w:t>
      </w:r>
      <w:proofErr w:type="spellEnd"/>
      <w:r w:rsidRPr="002934AB">
        <w:rPr>
          <w:sz w:val="24"/>
          <w:u w:val="single"/>
        </w:rPr>
        <w:t>.</w:t>
      </w:r>
      <w:proofErr w:type="spellStart"/>
      <w:r w:rsidRPr="00A96015">
        <w:rPr>
          <w:sz w:val="24"/>
          <w:u w:val="single"/>
          <w:lang w:val="en-US"/>
        </w:rPr>
        <w:t>ru</w:t>
      </w:r>
      <w:proofErr w:type="spellEnd"/>
      <w:r w:rsidRPr="002934AB">
        <w:rPr>
          <w:sz w:val="24"/>
        </w:rPr>
        <w:t>_______________</w:t>
      </w:r>
    </w:p>
    <w:p w:rsidR="00FC6D5C" w:rsidRPr="0067084D" w:rsidRDefault="00FC6D5C" w:rsidP="00FC6D5C">
      <w:pPr>
        <w:spacing w:after="480"/>
        <w:ind w:left="4395" w:right="113"/>
        <w:jc w:val="center"/>
        <w:rPr>
          <w:sz w:val="16"/>
          <w:szCs w:val="16"/>
        </w:rPr>
      </w:pPr>
      <w:r w:rsidRPr="0067084D">
        <w:rPr>
          <w:sz w:val="16"/>
          <w:szCs w:val="16"/>
        </w:rPr>
        <w:t>и адрес, адрес электронной почты)</w:t>
      </w:r>
    </w:p>
    <w:p w:rsidR="00FC6D5C" w:rsidRDefault="00FC6D5C" w:rsidP="00FC6D5C">
      <w:pPr>
        <w:spacing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РАЗРЕШЕНИЕ</w:t>
      </w:r>
      <w:r>
        <w:rPr>
          <w:b/>
          <w:bCs/>
          <w:sz w:val="26"/>
          <w:szCs w:val="26"/>
        </w:rPr>
        <w:br/>
        <w:t>на ввод объекта в эксплуатацию</w:t>
      </w:r>
    </w:p>
    <w:tbl>
      <w:tblPr>
        <w:tblW w:w="1037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2098"/>
        <w:gridCol w:w="4536"/>
        <w:gridCol w:w="283"/>
        <w:gridCol w:w="2410"/>
        <w:gridCol w:w="425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4D5852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 декабря 2017 г.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Pr="001B749A" w:rsidRDefault="00FC6D5C" w:rsidP="000929E9">
            <w:pPr>
              <w:rPr>
                <w:sz w:val="22"/>
                <w:szCs w:val="22"/>
              </w:rPr>
            </w:pPr>
            <w:r w:rsidRPr="001B749A">
              <w:rPr>
                <w:sz w:val="22"/>
                <w:szCs w:val="22"/>
              </w:rPr>
              <w:t>№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2934AB" w:rsidRDefault="00FC6D5C" w:rsidP="000929E9">
            <w:pPr>
              <w:rPr>
                <w:sz w:val="22"/>
                <w:szCs w:val="22"/>
              </w:rPr>
            </w:pPr>
            <w:r w:rsidRPr="002934AB">
              <w:rPr>
                <w:sz w:val="22"/>
                <w:szCs w:val="22"/>
              </w:rPr>
              <w:t>34-RU34513315-01-2017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Pr="001B749A" w:rsidRDefault="00FC6D5C" w:rsidP="000929E9">
            <w:pPr>
              <w:rPr>
                <w:sz w:val="22"/>
                <w:szCs w:val="22"/>
              </w:rPr>
            </w:pPr>
          </w:p>
        </w:tc>
      </w:tr>
    </w:tbl>
    <w:p w:rsidR="00FC6D5C" w:rsidRPr="00FB48EF" w:rsidRDefault="00FC6D5C" w:rsidP="00FC6D5C">
      <w:pPr>
        <w:spacing w:before="240"/>
        <w:jc w:val="center"/>
        <w:rPr>
          <w:b/>
          <w:sz w:val="24"/>
        </w:rPr>
      </w:pPr>
      <w:r>
        <w:rPr>
          <w:sz w:val="24"/>
        </w:rPr>
        <w:t xml:space="preserve">I.  </w:t>
      </w:r>
      <w:r w:rsidRPr="00FB48EF">
        <w:rPr>
          <w:b/>
          <w:sz w:val="24"/>
        </w:rPr>
        <w:t>Администрация Котельниковского муниципального района Волгоградской области</w:t>
      </w:r>
    </w:p>
    <w:p w:rsidR="00FC6D5C" w:rsidRDefault="00FC6D5C" w:rsidP="00FC6D5C">
      <w:pPr>
        <w:pBdr>
          <w:top w:val="single" w:sz="4" w:space="1" w:color="auto"/>
        </w:pBdr>
        <w:spacing w:after="60"/>
        <w:ind w:left="266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уполномоченного федерального органа исполнительной власти, или</w:t>
      </w:r>
    </w:p>
    <w:p w:rsidR="00FC6D5C" w:rsidRDefault="00FC6D5C" w:rsidP="00FC6D5C">
      <w:pPr>
        <w:rPr>
          <w:sz w:val="24"/>
        </w:rPr>
      </w:pP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>органа исполнительной власти субъекта Российской Федерации, или органа местного самоуправления,</w:t>
      </w:r>
    </w:p>
    <w:p w:rsidR="00FC6D5C" w:rsidRDefault="00FC6D5C" w:rsidP="00FC6D5C">
      <w:pPr>
        <w:rPr>
          <w:sz w:val="24"/>
        </w:rPr>
      </w:pPr>
    </w:p>
    <w:p w:rsidR="00FC6D5C" w:rsidRDefault="00FC6D5C" w:rsidP="00FC6D5C">
      <w:pPr>
        <w:pBdr>
          <w:top w:val="single" w:sz="4" w:space="1" w:color="auto"/>
        </w:pBdr>
        <w:spacing w:after="360"/>
        <w:jc w:val="center"/>
        <w:rPr>
          <w:sz w:val="16"/>
          <w:szCs w:val="16"/>
        </w:rPr>
      </w:pPr>
      <w:r>
        <w:rPr>
          <w:sz w:val="16"/>
          <w:szCs w:val="16"/>
        </w:rPr>
        <w:t>осуществляющих выдачу разрешения на ввод объекта в эксплуатацию, Государственная корпорация по атомной энергии “</w:t>
      </w:r>
      <w:proofErr w:type="spellStart"/>
      <w:r>
        <w:rPr>
          <w:sz w:val="16"/>
          <w:szCs w:val="16"/>
        </w:rPr>
        <w:t>Росатом</w:t>
      </w:r>
      <w:proofErr w:type="spellEnd"/>
      <w:r>
        <w:rPr>
          <w:sz w:val="16"/>
          <w:szCs w:val="16"/>
        </w:rPr>
        <w:t>”)</w:t>
      </w:r>
    </w:p>
    <w:p w:rsidR="00FC6D5C" w:rsidRPr="00ED399B" w:rsidRDefault="00FC6D5C" w:rsidP="00FC6D5C">
      <w:pPr>
        <w:jc w:val="both"/>
        <w:rPr>
          <w:b/>
          <w:sz w:val="24"/>
        </w:rPr>
      </w:pPr>
      <w:r>
        <w:rPr>
          <w:sz w:val="24"/>
        </w:rPr>
        <w:t xml:space="preserve">в соответствии со статьей 55 Градостроительного кодекса Российской Федерации разрешает ввод в эксплуатацию </w:t>
      </w:r>
      <w:r w:rsidRPr="00DB17DF">
        <w:rPr>
          <w:sz w:val="24"/>
        </w:rPr>
        <w:t>построенного</w:t>
      </w:r>
      <w:r>
        <w:rPr>
          <w:sz w:val="24"/>
        </w:rPr>
        <w:t xml:space="preserve">, </w:t>
      </w:r>
      <w:r w:rsidRPr="00DB17DF">
        <w:rPr>
          <w:strike/>
          <w:sz w:val="24"/>
        </w:rPr>
        <w:t>реконструированного</w:t>
      </w:r>
      <w:r w:rsidRPr="00A96015">
        <w:rPr>
          <w:sz w:val="24"/>
        </w:rPr>
        <w:t xml:space="preserve"> объекта капитального строительства;</w:t>
      </w:r>
      <w:r>
        <w:rPr>
          <w:sz w:val="24"/>
        </w:rPr>
        <w:t xml:space="preserve"> </w:t>
      </w:r>
      <w:r w:rsidRPr="00A96015">
        <w:rPr>
          <w:strike/>
          <w:sz w:val="24"/>
        </w:rPr>
        <w:t>линейного объекта</w:t>
      </w:r>
      <w:r w:rsidRPr="006574B6">
        <w:rPr>
          <w:strike/>
          <w:sz w:val="24"/>
        </w:rPr>
        <w:t>; объекта капитального строительства, входящего в состав линейного объекта; завершенного работами по сохранению объекта культурного наследия, при которых затрагивались конструктивные и другие характеристики надежности и безопасности объекта</w:t>
      </w:r>
      <w:r>
        <w:rPr>
          <w:sz w:val="24"/>
        </w:rPr>
        <w:t> </w:t>
      </w:r>
      <w:r w:rsidRPr="00D77B4A">
        <w:rPr>
          <w:sz w:val="24"/>
        </w:rPr>
        <w:br/>
      </w:r>
      <w:r>
        <w:rPr>
          <w:rFonts w:ascii="Arial Narrow" w:hAnsi="Arial Narrow"/>
          <w:b/>
          <w:sz w:val="24"/>
        </w:rPr>
        <w:t xml:space="preserve">           «</w:t>
      </w:r>
      <w:r>
        <w:rPr>
          <w:b/>
          <w:sz w:val="24"/>
        </w:rPr>
        <w:t xml:space="preserve">Автономная котельная к СОШ х. </w:t>
      </w:r>
      <w:proofErr w:type="spellStart"/>
      <w:r>
        <w:rPr>
          <w:b/>
          <w:sz w:val="24"/>
        </w:rPr>
        <w:t>Семичный</w:t>
      </w:r>
      <w:proofErr w:type="spellEnd"/>
      <w:r>
        <w:rPr>
          <w:b/>
          <w:sz w:val="24"/>
        </w:rPr>
        <w:t xml:space="preserve"> Котельниковского муниципального района Волгоградской области»</w:t>
      </w: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объекта (этапа)</w:t>
      </w:r>
      <w:r w:rsidRPr="00FC3724">
        <w:rPr>
          <w:sz w:val="16"/>
          <w:szCs w:val="16"/>
        </w:rPr>
        <w:t xml:space="preserve"> </w:t>
      </w:r>
      <w:r>
        <w:rPr>
          <w:sz w:val="16"/>
          <w:szCs w:val="16"/>
        </w:rPr>
        <w:t>капитального строительства</w:t>
      </w: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</w:p>
    <w:p w:rsidR="00FC6D5C" w:rsidRDefault="00FC6D5C" w:rsidP="00FC6D5C">
      <w:pPr>
        <w:pBdr>
          <w:top w:val="single" w:sz="4" w:space="1" w:color="auto"/>
        </w:pBdr>
        <w:ind w:right="141"/>
        <w:jc w:val="center"/>
        <w:rPr>
          <w:sz w:val="16"/>
          <w:szCs w:val="16"/>
        </w:rPr>
      </w:pPr>
      <w:r>
        <w:rPr>
          <w:sz w:val="16"/>
          <w:szCs w:val="16"/>
        </w:rPr>
        <w:t>в соответствии с проектной документацией, кадастровый номер объекта)</w:t>
      </w:r>
    </w:p>
    <w:p w:rsidR="00FC6D5C" w:rsidRPr="001811D6" w:rsidRDefault="00FC6D5C" w:rsidP="00FC6D5C">
      <w:pPr>
        <w:jc w:val="both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sz w:val="24"/>
        </w:rPr>
        <w:t xml:space="preserve">                              Волгоградская область, </w:t>
      </w:r>
      <w:r w:rsidRPr="001811D6">
        <w:rPr>
          <w:rFonts w:ascii="Arial Narrow" w:hAnsi="Arial Narrow"/>
          <w:b/>
          <w:sz w:val="24"/>
        </w:rPr>
        <w:t>Котельниковский район</w:t>
      </w:r>
      <w:r w:rsidRPr="006A404E">
        <w:rPr>
          <w:rFonts w:ascii="Arial Narrow" w:hAnsi="Arial Narrow"/>
          <w:b/>
          <w:sz w:val="24"/>
        </w:rPr>
        <w:t>,</w:t>
      </w:r>
      <w:r>
        <w:rPr>
          <w:rFonts w:ascii="Arial Narrow" w:hAnsi="Arial Narrow"/>
          <w:b/>
          <w:sz w:val="24"/>
        </w:rPr>
        <w:t xml:space="preserve"> </w:t>
      </w:r>
      <w:proofErr w:type="spellStart"/>
      <w:r>
        <w:rPr>
          <w:b/>
          <w:sz w:val="24"/>
        </w:rPr>
        <w:t>х.Семичный</w:t>
      </w:r>
      <w:proofErr w:type="spellEnd"/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  <w:r>
        <w:rPr>
          <w:sz w:val="16"/>
          <w:szCs w:val="16"/>
        </w:rPr>
        <w:t>(адрес объекта капитального строительства в соответствии с государственным адресным</w:t>
      </w:r>
    </w:p>
    <w:p w:rsidR="00FC6D5C" w:rsidRDefault="00FC6D5C" w:rsidP="00FC6D5C">
      <w:pPr>
        <w:pBdr>
          <w:top w:val="single" w:sz="4" w:space="1" w:color="auto"/>
        </w:pBdr>
        <w:spacing w:after="60"/>
        <w:jc w:val="center"/>
        <w:rPr>
          <w:sz w:val="16"/>
          <w:szCs w:val="16"/>
        </w:rPr>
      </w:pPr>
    </w:p>
    <w:p w:rsidR="00FC6D5C" w:rsidRPr="00F05AA8" w:rsidRDefault="00FC6D5C" w:rsidP="00FC6D5C">
      <w:pPr>
        <w:pBdr>
          <w:top w:val="single" w:sz="4" w:space="1" w:color="auto"/>
        </w:pBdr>
        <w:spacing w:after="240"/>
        <w:ind w:right="142"/>
        <w:jc w:val="center"/>
        <w:rPr>
          <w:sz w:val="16"/>
          <w:szCs w:val="16"/>
        </w:rPr>
      </w:pPr>
      <w:r>
        <w:rPr>
          <w:sz w:val="16"/>
          <w:szCs w:val="16"/>
        </w:rPr>
        <w:t>реестром с указанием реквизитов документов о присвоении, об изменении адреса)</w:t>
      </w:r>
    </w:p>
    <w:p w:rsidR="00FC6D5C" w:rsidRPr="00CE34CB" w:rsidRDefault="00FC6D5C" w:rsidP="00FC6D5C">
      <w:pPr>
        <w:tabs>
          <w:tab w:val="right" w:pos="9923"/>
        </w:tabs>
        <w:jc w:val="both"/>
        <w:rPr>
          <w:sz w:val="24"/>
          <w:u w:val="single"/>
        </w:rPr>
      </w:pPr>
      <w:r>
        <w:rPr>
          <w:sz w:val="24"/>
        </w:rPr>
        <w:t>на земельном участке (земельных участках) с кадастровым</w:t>
      </w:r>
      <w:r>
        <w:rPr>
          <w:sz w:val="24"/>
        </w:rPr>
        <w:br/>
      </w:r>
      <w:r>
        <w:rPr>
          <w:sz w:val="24"/>
        </w:rPr>
        <w:t>номером: 34:13:120001</w:t>
      </w:r>
      <w:r>
        <w:rPr>
          <w:sz w:val="24"/>
        </w:rPr>
        <w:t>:483, 34:13:120001:707</w:t>
      </w:r>
    </w:p>
    <w:p w:rsidR="00FC6D5C" w:rsidRPr="001B749A" w:rsidRDefault="00FC6D5C" w:rsidP="00FC6D5C">
      <w:pPr>
        <w:spacing w:before="240"/>
        <w:jc w:val="both"/>
        <w:rPr>
          <w:sz w:val="24"/>
        </w:rPr>
      </w:pPr>
      <w:r>
        <w:rPr>
          <w:sz w:val="24"/>
        </w:rPr>
        <w:t xml:space="preserve">строительный </w:t>
      </w:r>
      <w:r>
        <w:rPr>
          <w:sz w:val="24"/>
        </w:rPr>
        <w:t xml:space="preserve">адрес: </w:t>
      </w:r>
      <w:r w:rsidRPr="001B749A">
        <w:rPr>
          <w:sz w:val="24"/>
        </w:rPr>
        <w:t xml:space="preserve"> </w:t>
      </w:r>
      <w:r>
        <w:rPr>
          <w:sz w:val="24"/>
        </w:rPr>
        <w:t xml:space="preserve">                                                         -</w:t>
      </w:r>
    </w:p>
    <w:p w:rsidR="00FC6D5C" w:rsidRPr="00620231" w:rsidRDefault="00FC6D5C" w:rsidP="00FC6D5C">
      <w:pPr>
        <w:pBdr>
          <w:top w:val="single" w:sz="4" w:space="1" w:color="auto"/>
        </w:pBdr>
        <w:spacing w:after="240"/>
        <w:ind w:right="113"/>
        <w:rPr>
          <w:sz w:val="2"/>
          <w:szCs w:val="2"/>
        </w:rPr>
      </w:pPr>
    </w:p>
    <w:p w:rsidR="00FC6D5C" w:rsidRPr="00D77B4A" w:rsidRDefault="00FC6D5C" w:rsidP="00FC6D5C">
      <w:pPr>
        <w:jc w:val="both"/>
        <w:rPr>
          <w:sz w:val="2"/>
          <w:szCs w:val="2"/>
        </w:rPr>
      </w:pPr>
      <w:r>
        <w:rPr>
          <w:sz w:val="24"/>
        </w:rPr>
        <w:t>В отношении объекта капитального строительства выдано разрешение на строительство,</w:t>
      </w:r>
      <w:r w:rsidRPr="00D77B4A">
        <w:rPr>
          <w:sz w:val="24"/>
        </w:rPr>
        <w:br/>
      </w:r>
    </w:p>
    <w:tbl>
      <w:tblPr>
        <w:tblW w:w="1020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2410"/>
        <w:gridCol w:w="1559"/>
        <w:gridCol w:w="2410"/>
        <w:gridCol w:w="3657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2934AB" w:rsidRDefault="00FC6D5C" w:rsidP="000929E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2934AB">
              <w:rPr>
                <w:sz w:val="22"/>
                <w:szCs w:val="22"/>
              </w:rPr>
              <w:t>34-RU34513315-01-2017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, дата выдачи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14 июня 2017 года</w:t>
            </w:r>
          </w:p>
        </w:tc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>, орган, выдавший разрешение на</w:t>
            </w:r>
          </w:p>
        </w:tc>
      </w:tr>
    </w:tbl>
    <w:p w:rsidR="00FC6D5C" w:rsidRPr="00586D0D" w:rsidRDefault="00FC6D5C" w:rsidP="00FC6D5C">
      <w:pPr>
        <w:tabs>
          <w:tab w:val="right" w:pos="9923"/>
        </w:tabs>
        <w:ind w:right="-141"/>
        <w:jc w:val="both"/>
        <w:rPr>
          <w:sz w:val="24"/>
          <w:u w:val="single"/>
        </w:rPr>
      </w:pPr>
      <w:r>
        <w:rPr>
          <w:sz w:val="24"/>
        </w:rPr>
        <w:t xml:space="preserve">строительство: </w:t>
      </w:r>
      <w:r w:rsidRPr="00586D0D">
        <w:rPr>
          <w:sz w:val="24"/>
          <w:u w:val="single"/>
        </w:rPr>
        <w:t>Администрация Котельниковского муниципального района Волгоградской области</w:t>
      </w:r>
    </w:p>
    <w:p w:rsidR="00FC6D5C" w:rsidRPr="00680C68" w:rsidRDefault="00FC6D5C" w:rsidP="00FC6D5C">
      <w:pPr>
        <w:spacing w:before="240" w:after="120"/>
        <w:rPr>
          <w:sz w:val="24"/>
        </w:rPr>
      </w:pPr>
      <w:r>
        <w:rPr>
          <w:sz w:val="24"/>
        </w:rPr>
        <w:t>II. Сведения об объекте капитального строительства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14"/>
        <w:gridCol w:w="1417"/>
        <w:gridCol w:w="284"/>
        <w:gridCol w:w="2126"/>
        <w:gridCol w:w="142"/>
        <w:gridCol w:w="2268"/>
      </w:tblGrid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2268" w:type="dxa"/>
            <w:gridSpan w:val="2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 проекту</w:t>
            </w:r>
          </w:p>
        </w:tc>
        <w:tc>
          <w:tcPr>
            <w:tcW w:w="2268" w:type="dxa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Фактически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 Общие показатели вводимого в эксплуатацию объекта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>Строительный объем – всего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куб.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70,8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70,8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надземной части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куб.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70,8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70,8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(здания)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Площадь нежилых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4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Площадь встроенно-пристроенных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9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>Количество зданий, сооружений 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 Объекты непроизводственного назначения</w:t>
            </w:r>
          </w:p>
        </w:tc>
      </w:tr>
      <w:tr w:rsidR="00FC6D5C" w:rsidTr="00FC6D5C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2.1. Нежилые </w:t>
            </w:r>
            <w:r>
              <w:rPr>
                <w:sz w:val="24"/>
              </w:rPr>
              <w:t>объекты (</w:t>
            </w:r>
            <w:r w:rsidRPr="002934AB">
              <w:rPr>
                <w:sz w:val="24"/>
              </w:rPr>
              <w:t>объекты здравоохранения, образования</w:t>
            </w:r>
            <w:r>
              <w:rPr>
                <w:sz w:val="24"/>
              </w:rPr>
              <w:t>, культуры, отдыха, спорта и т.д.)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мест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15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помещений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Вместимость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16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подземных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55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Лифты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7"/>
        </w:trPr>
        <w:tc>
          <w:tcPr>
            <w:tcW w:w="3714" w:type="dxa"/>
          </w:tcPr>
          <w:p w:rsidR="00FC6D5C" w:rsidRDefault="00FC6D5C" w:rsidP="000929E9">
            <w:pPr>
              <w:keepNext/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  <w:p w:rsidR="00FC6D5C" w:rsidRDefault="00FC6D5C" w:rsidP="000929E9">
            <w:pPr>
              <w:keepNext/>
              <w:ind w:left="57" w:right="57"/>
              <w:rPr>
                <w:sz w:val="24"/>
              </w:rPr>
            </w:pP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5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стен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6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кровли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55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 xml:space="preserve">Иные показатели 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2.2. Объекты жилищного фонда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этажей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cantSplit/>
          <w:trHeight w:val="29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 подземных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1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секций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секций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Количество квартир/общая площадь, всего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1-комнатные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2-комнатные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18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3-комнатные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4-комнатные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более чем 4-комнатные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шт./кв.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86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477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3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>Лифты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0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5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стен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28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кровли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3714" w:type="dxa"/>
          </w:tcPr>
          <w:p w:rsidR="00FC6D5C" w:rsidRPr="00DB17DF" w:rsidRDefault="00FC6D5C" w:rsidP="000929E9">
            <w:pPr>
              <w:ind w:left="57" w:right="57"/>
              <w:rPr>
                <w:sz w:val="24"/>
                <w:lang w:val="en-US"/>
              </w:rPr>
            </w:pPr>
            <w:r>
              <w:rPr>
                <w:sz w:val="24"/>
              </w:rPr>
              <w:t xml:space="preserve">Иные показатели 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16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 Объекты производственного назначения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741"/>
        </w:trPr>
        <w:tc>
          <w:tcPr>
            <w:tcW w:w="9951" w:type="dxa"/>
            <w:gridSpan w:val="6"/>
          </w:tcPr>
          <w:p w:rsidR="00FC6D5C" w:rsidRPr="00D77B4A" w:rsidRDefault="00FC6D5C" w:rsidP="000929E9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объекта капитального строительства в соответствии с проектной </w:t>
            </w:r>
            <w:r>
              <w:rPr>
                <w:sz w:val="24"/>
              </w:rPr>
              <w:t>документацией: «</w:t>
            </w:r>
            <w:r>
              <w:rPr>
                <w:b/>
                <w:sz w:val="24"/>
              </w:rPr>
              <w:t xml:space="preserve">Автономная котельная к СОШ х. </w:t>
            </w:r>
            <w:proofErr w:type="spellStart"/>
            <w:r>
              <w:rPr>
                <w:b/>
                <w:sz w:val="24"/>
              </w:rPr>
              <w:t>Семичный</w:t>
            </w:r>
            <w:proofErr w:type="spellEnd"/>
            <w:r>
              <w:rPr>
                <w:b/>
                <w:sz w:val="24"/>
              </w:rPr>
              <w:t xml:space="preserve"> Котельниковского муниципального района Волгоградской области»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Тип объекта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A0540F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Pr="00A0540F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Мощность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2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Производительность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МВт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54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Сети и системы инженерно-технического обеспечения: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Система теплоснабжения двухтрубная закрытая;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Газопровод низкого давления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tabs>
                <w:tab w:val="left" w:pos="249"/>
                <w:tab w:val="center" w:pos="822"/>
              </w:tabs>
              <w:rPr>
                <w:sz w:val="24"/>
              </w:rPr>
            </w:pPr>
            <w:r>
              <w:rPr>
                <w:sz w:val="24"/>
              </w:rPr>
              <w:tab/>
            </w:r>
          </w:p>
          <w:p w:rsidR="00FC6D5C" w:rsidRDefault="00FC6D5C" w:rsidP="000929E9">
            <w:pPr>
              <w:tabs>
                <w:tab w:val="left" w:pos="249"/>
                <w:tab w:val="center" w:pos="822"/>
              </w:tabs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п.м</w:t>
            </w:r>
            <w:proofErr w:type="spellEnd"/>
            <w:r>
              <w:rPr>
                <w:sz w:val="24"/>
              </w:rPr>
              <w:t>.</w:t>
            </w:r>
          </w:p>
          <w:p w:rsidR="00FC6D5C" w:rsidRDefault="00FC6D5C" w:rsidP="000929E9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п.м</w:t>
            </w:r>
            <w:proofErr w:type="spellEnd"/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71,5</w:t>
            </w:r>
          </w:p>
          <w:p w:rsidR="00FC6D5C" w:rsidRPr="000A4D20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107,0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rPr>
                <w:sz w:val="24"/>
              </w:rPr>
            </w:pPr>
          </w:p>
          <w:p w:rsidR="00FC6D5C" w:rsidRDefault="00FC6D5C" w:rsidP="000929E9">
            <w:pPr>
              <w:ind w:firstLine="708"/>
              <w:rPr>
                <w:sz w:val="24"/>
              </w:rPr>
            </w:pPr>
          </w:p>
          <w:p w:rsidR="00FC6D5C" w:rsidRDefault="00FC6D5C" w:rsidP="000929E9">
            <w:pPr>
              <w:ind w:firstLine="708"/>
              <w:rPr>
                <w:sz w:val="24"/>
              </w:rPr>
            </w:pPr>
            <w:r>
              <w:rPr>
                <w:sz w:val="24"/>
              </w:rPr>
              <w:t>71,5</w:t>
            </w:r>
          </w:p>
          <w:p w:rsidR="00FC6D5C" w:rsidRPr="000A4D20" w:rsidRDefault="00FC6D5C" w:rsidP="000929E9">
            <w:pPr>
              <w:ind w:firstLine="708"/>
              <w:rPr>
                <w:sz w:val="24"/>
              </w:rPr>
            </w:pPr>
            <w:r>
              <w:rPr>
                <w:sz w:val="24"/>
              </w:rPr>
              <w:t>107,0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Лифты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Эскалаторы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3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Инвалидные подъемники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шт.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фундаментов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  <w:r w:rsidRPr="00831A1F">
              <w:rPr>
                <w:sz w:val="24"/>
              </w:rPr>
              <w:t xml:space="preserve">монолитный </w:t>
            </w:r>
            <w:r>
              <w:rPr>
                <w:sz w:val="24"/>
              </w:rPr>
              <w:t>ж</w:t>
            </w:r>
            <w:r w:rsidRPr="00831A1F">
              <w:rPr>
                <w:sz w:val="24"/>
              </w:rPr>
              <w:t xml:space="preserve">елезобетонный </w:t>
            </w:r>
            <w:r>
              <w:rPr>
                <w:sz w:val="24"/>
              </w:rPr>
              <w:t>Фп</w:t>
            </w:r>
            <w:r>
              <w:rPr>
                <w:sz w:val="24"/>
              </w:rPr>
              <w:t>1 и ФМ1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  <w:r w:rsidRPr="00831A1F">
              <w:rPr>
                <w:sz w:val="24"/>
              </w:rPr>
              <w:t xml:space="preserve">монолитный </w:t>
            </w:r>
            <w:r>
              <w:rPr>
                <w:sz w:val="24"/>
              </w:rPr>
              <w:t>ж</w:t>
            </w:r>
            <w:r w:rsidRPr="00831A1F">
              <w:rPr>
                <w:sz w:val="24"/>
              </w:rPr>
              <w:t xml:space="preserve">елезобетонный </w:t>
            </w:r>
            <w:r>
              <w:rPr>
                <w:sz w:val="24"/>
              </w:rPr>
              <w:t>Фп</w:t>
            </w:r>
            <w:r>
              <w:rPr>
                <w:sz w:val="24"/>
              </w:rPr>
              <w:t>1 и ФМ1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стен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Каркас выполнен из швеллеров, обшитый с дух сторон металлическими профилированными листами, между которыми расположены теплоизоляционные </w:t>
            </w:r>
            <w:proofErr w:type="spellStart"/>
            <w:r>
              <w:rPr>
                <w:sz w:val="24"/>
              </w:rPr>
              <w:t>минераловатные</w:t>
            </w:r>
            <w:proofErr w:type="spellEnd"/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плиты «</w:t>
            </w:r>
            <w:proofErr w:type="spellStart"/>
            <w:r>
              <w:rPr>
                <w:sz w:val="24"/>
              </w:rPr>
              <w:t>Технониколь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Каркас выполнен из швеллеров, обшитый с дух сторон металлическими профилированными листами, между которыми расположены теплоизоляционные </w:t>
            </w:r>
            <w:proofErr w:type="spellStart"/>
            <w:r>
              <w:rPr>
                <w:sz w:val="24"/>
              </w:rPr>
              <w:t>минераловатные</w:t>
            </w:r>
            <w:proofErr w:type="spellEnd"/>
            <w:r>
              <w:rPr>
                <w:sz w:val="24"/>
              </w:rPr>
              <w:t xml:space="preserve"> плиты «</w:t>
            </w:r>
            <w:proofErr w:type="spellStart"/>
            <w:r>
              <w:rPr>
                <w:sz w:val="24"/>
              </w:rPr>
              <w:t>Технониколь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перекрытий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Каркас выполнен из швеллеров, обшитый с двух сторон металлическими профилированными листами, между которыми расположены теплоизоляционные </w:t>
            </w:r>
            <w:proofErr w:type="spellStart"/>
            <w:r>
              <w:rPr>
                <w:sz w:val="24"/>
              </w:rPr>
              <w:t>минераловатные</w:t>
            </w:r>
            <w:proofErr w:type="spellEnd"/>
            <w:r>
              <w:rPr>
                <w:sz w:val="24"/>
              </w:rPr>
              <w:t xml:space="preserve"> плиты «</w:t>
            </w:r>
            <w:proofErr w:type="spellStart"/>
            <w:r>
              <w:rPr>
                <w:sz w:val="24"/>
              </w:rPr>
              <w:t>Технониколь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Каркас выполнен из швеллеров, обшитый с двух сторон металлическими профилированными листами, между которыми расположены теплоизоляционные </w:t>
            </w:r>
            <w:proofErr w:type="spellStart"/>
            <w:r>
              <w:rPr>
                <w:sz w:val="24"/>
              </w:rPr>
              <w:t>минераловатные</w:t>
            </w:r>
            <w:proofErr w:type="spellEnd"/>
            <w:r>
              <w:rPr>
                <w:sz w:val="24"/>
              </w:rPr>
              <w:t xml:space="preserve"> плиты «</w:t>
            </w:r>
            <w:proofErr w:type="spellStart"/>
            <w:r>
              <w:rPr>
                <w:sz w:val="24"/>
              </w:rPr>
              <w:t>Технониколь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73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A040D8">
              <w:rPr>
                <w:sz w:val="24"/>
              </w:rPr>
              <w:t>Материалы кровли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  <w:r>
              <w:rPr>
                <w:sz w:val="24"/>
              </w:rPr>
              <w:t>металлические</w:t>
            </w:r>
            <w:r w:rsidRPr="00E56ECC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профилированные листы</w:t>
            </w:r>
            <w:r w:rsidRPr="00E56ECC">
              <w:rPr>
                <w:sz w:val="24"/>
              </w:rPr>
              <w:t xml:space="preserve">, между которыми расположены </w:t>
            </w:r>
            <w:r w:rsidRPr="00E56ECC">
              <w:rPr>
                <w:sz w:val="24"/>
              </w:rPr>
              <w:lastRenderedPageBreak/>
              <w:t xml:space="preserve">теплоизоляционные </w:t>
            </w:r>
            <w:proofErr w:type="spellStart"/>
            <w:r w:rsidRPr="00E56ECC">
              <w:rPr>
                <w:sz w:val="24"/>
              </w:rPr>
              <w:t>минераловатные</w:t>
            </w:r>
            <w:proofErr w:type="spellEnd"/>
            <w:r w:rsidRPr="00E56ECC">
              <w:rPr>
                <w:sz w:val="24"/>
              </w:rPr>
              <w:t xml:space="preserve"> плиты «</w:t>
            </w:r>
            <w:proofErr w:type="spellStart"/>
            <w:r w:rsidRPr="00E56ECC">
              <w:rPr>
                <w:sz w:val="24"/>
              </w:rPr>
              <w:t>Технониколь</w:t>
            </w:r>
            <w:proofErr w:type="spellEnd"/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</w:pPr>
            <w:r>
              <w:rPr>
                <w:sz w:val="24"/>
              </w:rPr>
              <w:lastRenderedPageBreak/>
              <w:t>металлические профилированные листы</w:t>
            </w:r>
            <w:r w:rsidRPr="00E56ECC">
              <w:rPr>
                <w:sz w:val="24"/>
              </w:rPr>
              <w:t xml:space="preserve">, между которыми расположены </w:t>
            </w:r>
            <w:r w:rsidRPr="00E56ECC">
              <w:rPr>
                <w:sz w:val="24"/>
              </w:rPr>
              <w:lastRenderedPageBreak/>
              <w:t xml:space="preserve">теплоизоляционные </w:t>
            </w:r>
            <w:proofErr w:type="spellStart"/>
            <w:r w:rsidRPr="00E56ECC">
              <w:rPr>
                <w:sz w:val="24"/>
              </w:rPr>
              <w:t>минераловатные</w:t>
            </w:r>
            <w:proofErr w:type="spellEnd"/>
            <w:r w:rsidRPr="00E56ECC">
              <w:rPr>
                <w:sz w:val="24"/>
              </w:rPr>
              <w:t xml:space="preserve"> плиты «</w:t>
            </w:r>
            <w:proofErr w:type="spellStart"/>
            <w:r w:rsidRPr="00E56ECC">
              <w:rPr>
                <w:sz w:val="24"/>
              </w:rPr>
              <w:t>Технониколь</w:t>
            </w:r>
            <w:proofErr w:type="spellEnd"/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881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Иные показатели: </w:t>
            </w:r>
          </w:p>
          <w:p w:rsidR="00FC6D5C" w:rsidRDefault="00FC6D5C" w:rsidP="000929E9">
            <w:pPr>
              <w:ind w:right="57"/>
              <w:rPr>
                <w:sz w:val="24"/>
              </w:rPr>
            </w:pPr>
            <w:r>
              <w:rPr>
                <w:sz w:val="24"/>
              </w:rPr>
              <w:t>Площадь застройки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Пожарный резервуар на 50,0 м³</w:t>
            </w:r>
          </w:p>
        </w:tc>
        <w:tc>
          <w:tcPr>
            <w:tcW w:w="1417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м²</w:t>
            </w:r>
          </w:p>
          <w:p w:rsidR="00FC6D5C" w:rsidRPr="00927743" w:rsidRDefault="00FC6D5C" w:rsidP="000929E9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шт</w:t>
            </w:r>
            <w:proofErr w:type="spellEnd"/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46,41</w:t>
            </w: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10" w:type="dxa"/>
            <w:gridSpan w:val="2"/>
          </w:tcPr>
          <w:p w:rsidR="00FC6D5C" w:rsidRDefault="00FC6D5C" w:rsidP="000929E9">
            <w:pPr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46,41</w:t>
            </w:r>
          </w:p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383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4. Линейные объекты</w:t>
            </w:r>
          </w:p>
        </w:tc>
      </w:tr>
      <w:tr w:rsidR="00FC6D5C" w:rsidRPr="00710C46" w:rsidTr="000929E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D35A8D">
              <w:rPr>
                <w:sz w:val="24"/>
              </w:rPr>
              <w:t xml:space="preserve">Категория </w:t>
            </w:r>
            <w:r>
              <w:rPr>
                <w:sz w:val="24"/>
              </w:rPr>
              <w:t>(класс)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4C5D27" w:rsidRDefault="00FC6D5C" w:rsidP="000929E9">
            <w:pPr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DD47FA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65"/>
        </w:trPr>
        <w:tc>
          <w:tcPr>
            <w:tcW w:w="3714" w:type="dxa"/>
          </w:tcPr>
          <w:p w:rsidR="00FC6D5C" w:rsidRPr="00D35A8D" w:rsidRDefault="00FC6D5C" w:rsidP="000929E9">
            <w:pPr>
              <w:ind w:left="57" w:right="57"/>
              <w:rPr>
                <w:sz w:val="24"/>
              </w:rPr>
            </w:pPr>
            <w:r w:rsidRPr="00D35A8D">
              <w:rPr>
                <w:sz w:val="24"/>
              </w:rPr>
              <w:t>Протяженность</w:t>
            </w:r>
            <w:r>
              <w:rPr>
                <w:sz w:val="24"/>
              </w:rPr>
              <w:t xml:space="preserve"> эстакады</w:t>
            </w:r>
            <w:r w:rsidRPr="00D35A8D">
              <w:rPr>
                <w:sz w:val="24"/>
              </w:rPr>
              <w:t>,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проходная эстакада</w:t>
            </w:r>
          </w:p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непроходная эстакада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Pr="005D1307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  <w:p w:rsidR="00FC6D5C" w:rsidRPr="005D1307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710C46">
              <w:rPr>
                <w:sz w:val="24"/>
              </w:rPr>
              <w:t>Мощность</w:t>
            </w:r>
            <w:r>
              <w:rPr>
                <w:sz w:val="24"/>
              </w:rPr>
              <w:t xml:space="preserve"> (</w:t>
            </w:r>
            <w:r w:rsidRPr="00AA3D2E">
              <w:rPr>
                <w:sz w:val="24"/>
              </w:rPr>
              <w:t>пропускная способность</w:t>
            </w:r>
            <w:r>
              <w:rPr>
                <w:sz w:val="24"/>
              </w:rPr>
              <w:t>, грузооборот, интенсивность движения)</w:t>
            </w:r>
          </w:p>
        </w:tc>
        <w:tc>
          <w:tcPr>
            <w:tcW w:w="1701" w:type="dxa"/>
            <w:gridSpan w:val="2"/>
          </w:tcPr>
          <w:p w:rsidR="00FC6D5C" w:rsidRPr="00540FE9" w:rsidRDefault="00FC6D5C" w:rsidP="000929E9">
            <w:pPr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540FE9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540FE9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540FE9">
              <w:rPr>
                <w:sz w:val="24"/>
              </w:rPr>
              <w:t xml:space="preserve">Диаметры </w:t>
            </w:r>
            <w:r w:rsidRPr="00AA3D2E">
              <w:rPr>
                <w:sz w:val="24"/>
              </w:rPr>
              <w:t>и количество трубопроводов</w:t>
            </w:r>
            <w:r>
              <w:rPr>
                <w:sz w:val="24"/>
              </w:rPr>
              <w:t>, характеристики материалов труб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 w:rsidRPr="00DD47FA">
              <w:rPr>
                <w:sz w:val="24"/>
              </w:rPr>
              <w:t>Тип</w:t>
            </w:r>
            <w:r>
              <w:rPr>
                <w:sz w:val="24"/>
              </w:rPr>
              <w:t xml:space="preserve"> (</w:t>
            </w:r>
            <w:r w:rsidRPr="00DD47FA">
              <w:rPr>
                <w:sz w:val="24"/>
              </w:rPr>
              <w:t>КЛ, ВЛ</w:t>
            </w:r>
            <w:r w:rsidRPr="006D5665">
              <w:rPr>
                <w:b/>
                <w:sz w:val="24"/>
              </w:rPr>
              <w:t xml:space="preserve">, </w:t>
            </w:r>
            <w:r w:rsidRPr="00710C46">
              <w:rPr>
                <w:sz w:val="24"/>
              </w:rPr>
              <w:t>КВЛ</w:t>
            </w:r>
            <w:r>
              <w:rPr>
                <w:sz w:val="24"/>
              </w:rPr>
              <w:t>), уровень напряжения линий электропередачи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C27012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C27012" w:rsidRDefault="00FC6D5C" w:rsidP="000929E9">
            <w:pPr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Перечень конструктивных элементов, оказывающих</w:t>
            </w:r>
            <w:r>
              <w:rPr>
                <w:sz w:val="24"/>
              </w:rPr>
              <w:br/>
              <w:t>влияние на безопасность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Pr="002D2A26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Иные показатели</w:t>
            </w:r>
          </w:p>
        </w:tc>
        <w:tc>
          <w:tcPr>
            <w:tcW w:w="1701" w:type="dxa"/>
            <w:gridSpan w:val="2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Pr="00930325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9951" w:type="dxa"/>
            <w:gridSpan w:val="6"/>
            <w:vAlign w:val="center"/>
          </w:tcPr>
          <w:p w:rsidR="00FC6D5C" w:rsidRDefault="00FC6D5C" w:rsidP="000929E9">
            <w:pPr>
              <w:keepNext/>
              <w:jc w:val="center"/>
              <w:rPr>
                <w:sz w:val="24"/>
              </w:rPr>
            </w:pPr>
            <w:r>
              <w:rPr>
                <w:sz w:val="24"/>
              </w:rPr>
              <w:t>5. Соответствие требованиям энергетической эффективности и требованиям</w:t>
            </w:r>
            <w:r>
              <w:rPr>
                <w:sz w:val="24"/>
              </w:rPr>
              <w:br/>
              <w:t>оснащенности приборами учета используемых энергетических ресурсов</w:t>
            </w: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 xml:space="preserve">Класс </w:t>
            </w:r>
            <w:proofErr w:type="spellStart"/>
            <w:r>
              <w:rPr>
                <w:sz w:val="24"/>
              </w:rPr>
              <w:t>энергоэффективности</w:t>
            </w:r>
            <w:proofErr w:type="spellEnd"/>
            <w:r>
              <w:rPr>
                <w:sz w:val="24"/>
              </w:rPr>
              <w:t xml:space="preserve"> здания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1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Удельный расход тепловой энергии на 1 кв. м площади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кВт</w:t>
            </w:r>
            <w:r>
              <w:rPr>
                <w:sz w:val="24"/>
                <w:lang w:val="en-US"/>
              </w:rPr>
              <w:t>•</w:t>
            </w:r>
            <w:r>
              <w:rPr>
                <w:sz w:val="24"/>
              </w:rPr>
              <w:t>ч/м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Материалы утепления наружных ограждающих конструкций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714" w:type="dxa"/>
          </w:tcPr>
          <w:p w:rsidR="00FC6D5C" w:rsidRDefault="00FC6D5C" w:rsidP="000929E9">
            <w:pPr>
              <w:ind w:left="57" w:right="57"/>
              <w:rPr>
                <w:sz w:val="24"/>
              </w:rPr>
            </w:pPr>
            <w:r>
              <w:rPr>
                <w:sz w:val="24"/>
              </w:rPr>
              <w:t>Заполнение световых проемов</w:t>
            </w:r>
          </w:p>
        </w:tc>
        <w:tc>
          <w:tcPr>
            <w:tcW w:w="1701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</w:tr>
    </w:tbl>
    <w:p w:rsidR="00FC6D5C" w:rsidRPr="00A040D8" w:rsidRDefault="00FC6D5C" w:rsidP="00FC6D5C">
      <w:pPr>
        <w:keepNext/>
        <w:spacing w:before="240"/>
        <w:jc w:val="both"/>
        <w:rPr>
          <w:color w:val="C00000"/>
          <w:sz w:val="24"/>
        </w:rPr>
      </w:pPr>
      <w:r w:rsidRPr="00012577">
        <w:rPr>
          <w:b/>
          <w:sz w:val="24"/>
        </w:rPr>
        <w:t xml:space="preserve">Разрешение на ввод объекта в эксплуатацию недействительно без технического </w:t>
      </w:r>
      <w:r w:rsidRPr="00012577">
        <w:rPr>
          <w:b/>
          <w:sz w:val="24"/>
        </w:rPr>
        <w:t>плана,</w:t>
      </w:r>
      <w:r w:rsidRPr="00012577">
        <w:rPr>
          <w:sz w:val="24"/>
        </w:rPr>
        <w:t xml:space="preserve"> подготовленного</w:t>
      </w:r>
      <w:r w:rsidRPr="00012577">
        <w:rPr>
          <w:sz w:val="24"/>
        </w:rPr>
        <w:t xml:space="preserve"> 07 ноября 2017 г. Коротковым Александром Геннадьевичем № квалификационного аттестата кадастрового инженера: 34-11-166 от 31.01.2011 г., выданный Комитетом по управлению государственным имуществом Администрации Волгоградской области 03.02.2011 г.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851"/>
        <w:gridCol w:w="1701"/>
        <w:gridCol w:w="1304"/>
        <w:gridCol w:w="2948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AB32A7" w:rsidRDefault="00FC6D5C" w:rsidP="000929E9">
            <w:pPr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Врио</w:t>
            </w:r>
            <w:proofErr w:type="spellEnd"/>
            <w:r>
              <w:rPr>
                <w:b/>
                <w:sz w:val="24"/>
              </w:rPr>
              <w:t xml:space="preserve"> главы</w:t>
            </w:r>
            <w:r w:rsidRPr="00AB32A7">
              <w:rPr>
                <w:b/>
                <w:sz w:val="24"/>
              </w:rPr>
              <w:t xml:space="preserve"> администрации Котельниковского муниципального района Волгоградской области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center"/>
              <w:rPr>
                <w:sz w:val="24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rPr>
                <w:sz w:val="24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Pr="00AB32A7" w:rsidRDefault="00FC6D5C" w:rsidP="000929E9">
            <w:pPr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А.К.Слета</w:t>
            </w:r>
            <w:proofErr w:type="spellEnd"/>
          </w:p>
        </w:tc>
      </w:tr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(должность уполномоченного</w:t>
            </w:r>
            <w:r>
              <w:rPr>
                <w:sz w:val="18"/>
                <w:szCs w:val="18"/>
              </w:rPr>
              <w:br/>
              <w:t xml:space="preserve">сотрудника </w:t>
            </w:r>
            <w:proofErr w:type="gramStart"/>
            <w:r>
              <w:rPr>
                <w:sz w:val="18"/>
                <w:szCs w:val="18"/>
              </w:rPr>
              <w:t>органа,</w:t>
            </w:r>
            <w:r>
              <w:rPr>
                <w:sz w:val="18"/>
                <w:szCs w:val="18"/>
              </w:rPr>
              <w:br/>
              <w:t>осуществляющего</w:t>
            </w:r>
            <w:proofErr w:type="gramEnd"/>
            <w:r>
              <w:rPr>
                <w:sz w:val="18"/>
                <w:szCs w:val="18"/>
              </w:rPr>
              <w:t xml:space="preserve"> выдачу</w:t>
            </w:r>
            <w:r>
              <w:rPr>
                <w:sz w:val="18"/>
                <w:szCs w:val="18"/>
              </w:rPr>
              <w:br/>
              <w:t>разрешения на ввод объекта в эксплуатацию)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nil"/>
              <w:left w:val="nil"/>
              <w:bottom w:val="nil"/>
              <w:right w:val="nil"/>
            </w:tcBorders>
          </w:tcPr>
          <w:p w:rsidR="00FC6D5C" w:rsidRDefault="00FC6D5C" w:rsidP="000929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(расшифровка подписи)</w:t>
            </w:r>
          </w:p>
        </w:tc>
      </w:tr>
    </w:tbl>
    <w:p w:rsidR="00FC6D5C" w:rsidRDefault="00FC6D5C" w:rsidP="00FC6D5C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227"/>
        <w:gridCol w:w="1247"/>
        <w:gridCol w:w="340"/>
        <w:gridCol w:w="340"/>
        <w:gridCol w:w="511"/>
      </w:tblGrid>
      <w:tr w:rsidR="00FC6D5C" w:rsidTr="000929E9">
        <w:tblPrEx>
          <w:tblCellMar>
            <w:top w:w="0" w:type="dxa"/>
            <w:bottom w:w="0" w:type="dxa"/>
          </w:tblCellMar>
        </w:tblPrEx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right"/>
            </w:pPr>
            <w:r>
              <w:t>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center"/>
            </w:pPr>
            <w:r>
              <w:t xml:space="preserve">21 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pPr>
              <w:jc w:val="center"/>
            </w:pPr>
            <w:r>
              <w:t>декабря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jc w:val="right"/>
            </w:pPr>
            <w: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C6D5C" w:rsidRDefault="00FC6D5C" w:rsidP="000929E9">
            <w:r>
              <w:t>17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C6D5C" w:rsidRDefault="00FC6D5C" w:rsidP="000929E9">
            <w:pPr>
              <w:ind w:left="57"/>
            </w:pPr>
            <w:r>
              <w:t>г.</w:t>
            </w:r>
          </w:p>
        </w:tc>
      </w:tr>
    </w:tbl>
    <w:p w:rsidR="002D4786" w:rsidRDefault="00FC6D5C" w:rsidP="00FC6D5C">
      <w:pPr>
        <w:spacing w:before="240"/>
      </w:pPr>
      <w:r w:rsidRPr="00C61871">
        <w:rPr>
          <w:sz w:val="22"/>
          <w:szCs w:val="22"/>
        </w:rPr>
        <w:t>М.П.</w:t>
      </w:r>
      <w:bookmarkStart w:id="0" w:name="_GoBack"/>
      <w:bookmarkEnd w:id="0"/>
    </w:p>
    <w:sectPr w:rsidR="002D4786" w:rsidSect="00FC6D5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D5C"/>
    <w:rsid w:val="002D4786"/>
    <w:rsid w:val="00FC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532BE6-6EC0-4D4A-A337-228272BA9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D5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D3D5DB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1068</Words>
  <Characters>6092</Characters>
  <Application>Microsoft Office Word</Application>
  <DocSecurity>0</DocSecurity>
  <Lines>50</Lines>
  <Paragraphs>14</Paragraphs>
  <ScaleCrop>false</ScaleCrop>
  <Company/>
  <LinksUpToDate>false</LinksUpToDate>
  <CharactersWithSpaces>7146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2018-05-11T06:11:00Z</dcterms:created>
  <dcterms:modified xsi:type="dcterms:W3CDTF">2018-05-11T06:15:00Z</dcterms:modified>
</cp:coreProperties>
</file>