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17"/>
        <w:numPr>
          <w:ilvl w:val="0"/>
          <w:numId w:val="0"/>
        </w:numPr>
        <w:ind w:left="1620" w:hanging="0"/>
        <w:outlineLvl w:val="0"/>
        <w:rPr/>
      </w:pPr>
      <w:r>
        <w:drawing>
          <wp:anchor behindDoc="1" distT="0" distB="0" distL="133985" distR="123825" simplePos="0" locked="0" layoutInCell="1" allowOverlap="1" relativeHeight="3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0" t="0" r="0" b="0"/>
            <wp:wrapNone/>
            <wp:docPr id="1" name="Рисунок 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4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П</w:t>
      </w:r>
      <w:r>
        <w:rPr/>
        <w:t>РЕСС-СЛУЖБА</w:t>
      </w:r>
    </w:p>
    <w:p>
      <w:pPr>
        <w:pStyle w:val="Style17"/>
        <w:ind w:left="1620" w:hanging="0"/>
        <w:rPr/>
      </w:pPr>
      <w:r>
        <w:rPr/>
        <w:t>ГОСУДАРСТВЕННОГО УЧРЕЖДЕНИЯ – ОТДЕЛЕНИЯ ПЕНСИОННОГО ФОНДА РОССИЙСКОЙ ФЕДЕРАЦИИ</w:t>
      </w:r>
    </w:p>
    <w:p>
      <w:pPr>
        <w:pStyle w:val="Style17"/>
        <w:numPr>
          <w:ilvl w:val="0"/>
          <w:numId w:val="0"/>
        </w:numPr>
        <w:ind w:left="1620" w:hanging="0"/>
        <w:outlineLvl w:val="0"/>
        <w:rPr/>
      </w:pPr>
      <w:r>
        <w:rPr/>
        <w:t>ПО ВОЛГОГРАДСКОЙ ОБЛАСТИ</w:t>
      </w:r>
    </w:p>
    <w:p>
      <w:pPr>
        <w:pStyle w:val="Style21"/>
        <w:ind w:left="1622" w:firstLine="578"/>
        <w:jc w:val="center"/>
        <w:rPr>
          <w:b/>
          <w:b/>
          <w:sz w:val="20"/>
          <w:szCs w:val="20"/>
        </w:rPr>
      </w:pPr>
      <w:r>
        <w:rPr>
          <w:b/>
          <w:sz w:val="20"/>
          <w:szCs w:val="20"/>
        </w:rPr>
        <w:t>400001, г. Волгоград, ул. Рабоче-Крестьянская, 16</w:t>
      </w:r>
    </w:p>
    <w:p>
      <w:pPr>
        <w:pStyle w:val="Style21"/>
        <w:ind w:left="1622" w:firstLine="578"/>
        <w:jc w:val="center"/>
        <w:rPr>
          <w:b/>
          <w:b/>
          <w:bCs/>
          <w:sz w:val="20"/>
          <w:szCs w:val="20"/>
        </w:rPr>
      </w:pPr>
      <w:r>
        <w:rPr>
          <w:b/>
          <w:sz w:val="20"/>
          <w:szCs w:val="20"/>
        </w:rPr>
        <w:t xml:space="preserve">тел. (8442) </w:t>
      </w:r>
      <w:r>
        <w:rPr>
          <w:b/>
          <w:bCs/>
          <w:sz w:val="20"/>
          <w:szCs w:val="20"/>
        </w:rPr>
        <w:t>24-93-77</w:t>
      </w:r>
    </w:p>
    <w:p>
      <w:pPr>
        <w:pStyle w:val="Style21"/>
        <w:ind w:left="1620" w:firstLine="709"/>
        <w:jc w:val="center"/>
        <w:rPr>
          <w:b/>
          <w:b/>
          <w:bCs/>
          <w:sz w:val="28"/>
        </w:rPr>
      </w:pPr>
      <w:r>
        <w:rPr>
          <w:b/>
          <w:bCs/>
          <w:sz w:val="28"/>
        </w:rPr>
        <mc:AlternateContent>
          <mc:Choice Requires="wps">
            <w:drawing>
              <wp:anchor behindDoc="1" distT="0" distB="0" distL="114300" distR="114300" simplePos="0" locked="0" layoutInCell="1" allowOverlap="1" relativeHeight="2">
                <wp:simplePos x="0" y="0"/>
                <wp:positionH relativeFrom="column">
                  <wp:posOffset>457200</wp:posOffset>
                </wp:positionH>
                <wp:positionV relativeFrom="paragraph">
                  <wp:posOffset>59690</wp:posOffset>
                </wp:positionV>
                <wp:extent cx="4171315" cy="1270"/>
                <wp:effectExtent l="0" t="0" r="0" b="0"/>
                <wp:wrapNone/>
                <wp:docPr id="2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ln w="5724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36pt,4.7pt" to="503.95pt,4.7pt" stroked="t" style="position:absolute">
                <v:stroke color="black" weight="57240" joinstyle="miter" endcap="flat"/>
                <v:fill o:detectmouseclick="t" on="false"/>
              </v:line>
            </w:pict>
          </mc:Fallback>
        </mc:AlternateContent>
      </w:r>
    </w:p>
    <w:p>
      <w:pPr>
        <w:pStyle w:val="Style21"/>
        <w:jc w:val="left"/>
        <w:rPr>
          <w:b/>
          <w:b/>
          <w:bCs/>
        </w:rPr>
      </w:pPr>
      <w:r>
        <w:rPr>
          <w:b/>
          <w:bCs/>
        </w:rPr>
        <w:t>4 сентября 2020 года</w:t>
      </w:r>
    </w:p>
    <w:p>
      <w:pPr>
        <w:pStyle w:val="Style21"/>
        <w:ind w:left="1622" w:firstLine="709"/>
        <w:jc w:val="center"/>
        <w:rPr/>
      </w:pPr>
      <w:r>
        <w:rPr>
          <w:b/>
          <w:bCs/>
          <w:sz w:val="20"/>
          <w:szCs w:val="20"/>
        </w:rPr>
        <w:t>Официальный сайт Отделения ПФР по Волгоградской области –</w:t>
      </w:r>
      <w:r>
        <w:rPr>
          <w:b/>
          <w:bCs/>
          <w:sz w:val="20"/>
          <w:szCs w:val="20"/>
          <w:u w:val="single"/>
        </w:rPr>
        <w:t xml:space="preserve">  </w:t>
      </w:r>
      <w:hyperlink r:id="rId3">
        <w:r>
          <w:rPr>
            <w:rStyle w:val="Style13"/>
            <w:sz w:val="20"/>
            <w:szCs w:val="20"/>
            <w:lang w:val="en-US"/>
          </w:rPr>
          <w:t>www</w:t>
        </w:r>
        <w:r>
          <w:rPr>
            <w:rStyle w:val="Style13"/>
          </w:rPr>
          <w:t>.</w:t>
        </w:r>
        <w:r>
          <w:rPr>
            <w:rStyle w:val="Style13"/>
            <w:lang w:val="en-US"/>
          </w:rPr>
          <w:t>pfrf</w:t>
        </w:r>
        <w:r>
          <w:rPr>
            <w:rStyle w:val="Style13"/>
          </w:rPr>
          <w:t>.</w:t>
        </w:r>
        <w:r>
          <w:rPr>
            <w:rStyle w:val="Style13"/>
            <w:lang w:val="en-US"/>
          </w:rPr>
          <w:t>ru</w:t>
        </w:r>
      </w:hyperlink>
    </w:p>
    <w:p>
      <w:pPr>
        <w:pStyle w:val="Style21"/>
        <w:ind w:left="1622" w:firstLine="709"/>
        <w:jc w:val="center"/>
        <w:rPr/>
      </w:pPr>
      <w:r>
        <w:rPr/>
      </w:r>
    </w:p>
    <w:p>
      <w:pPr>
        <w:pStyle w:val="1"/>
        <w:spacing w:lineRule="auto" w:line="276"/>
        <w:jc w:val="center"/>
        <w:rPr>
          <w:sz w:val="28"/>
          <w:szCs w:val="28"/>
        </w:rPr>
      </w:pPr>
      <w:r>
        <w:rPr>
          <w:sz w:val="28"/>
          <w:szCs w:val="28"/>
        </w:rPr>
        <w:t>Меньше месяца осталось до окончания срока подачи заявления на выплаты детям от рождения до 16 лет</w:t>
      </w:r>
    </w:p>
    <w:p>
      <w:pPr>
        <w:pStyle w:val="NormalWeb"/>
        <w:spacing w:lineRule="auto" w:line="276"/>
        <w:ind w:left="-567" w:hang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Уже 317 тысяч волгоградских семей получили государственные выплаты на детей по указу Президента РФ в июне и июле 2020 года на сумму, составляющую около 9 миллиардов рублей. Однако все еще остались семьи, которые не воспользовались правом на выплату на детей до 16 лет в связи с пандемией. В настоящее время специалисты ПФР обзванивают волгоградцев, проводят СМС-информирование с предложением подать заявление на данную меру поддержки. Сделать это можно </w:t>
      </w:r>
      <w:r>
        <w:rPr>
          <w:rStyle w:val="Strong"/>
          <w:sz w:val="28"/>
          <w:szCs w:val="28"/>
        </w:rPr>
        <w:t>до 1 октября 2020 года</w:t>
      </w:r>
      <w:r>
        <w:rPr>
          <w:sz w:val="28"/>
          <w:szCs w:val="28"/>
        </w:rPr>
        <w:t>.</w:t>
      </w:r>
    </w:p>
    <w:p>
      <w:pPr>
        <w:pStyle w:val="NormalWeb"/>
        <w:spacing w:lineRule="auto" w:line="276"/>
        <w:ind w:left="-567" w:hanging="0"/>
        <w:jc w:val="both"/>
        <w:rPr>
          <w:sz w:val="28"/>
          <w:szCs w:val="28"/>
        </w:rPr>
      </w:pPr>
      <w:r>
        <w:rPr>
          <w:sz w:val="28"/>
          <w:szCs w:val="28"/>
        </w:rPr>
        <w:t>Напомним, ежемесячные выплаты по 5 тысяч рублей в течение трех месяцев на детей до трех лет Пенсионный фонд стал производить с апреля, с июня — осуществляет единовременные выплаты в размере 10 тысяч на детей от 3 до 16 лет. Кроме того, в июле ПФР приступил к финансированию дополнительной выплаты семьям с детьми от рождения до 16 лет в размере 10 тысяч рублей на каждого ребенка. Особенностью этой выплаты стал беззаявительный порядок — ее предоставление осуществляется автоматически, на основании поданных заявлений на ежемесячную и/или единовременную выплаты.</w:t>
      </w:r>
    </w:p>
    <w:p>
      <w:pPr>
        <w:pStyle w:val="NormalWeb"/>
        <w:spacing w:lineRule="auto" w:line="276"/>
        <w:ind w:left="-567" w:hang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Важно отметить, что если ребенок достигает возраста трех лет в июле, августе или сентябре 2020 года, семье предоставляется ежемесячная выплата по 5 тысяч рублей за апрель, май, июнь (в сумме — 15 тысяч рублей), единовременная выплата 10 тысяч рублей, а также дополнительная выплата в размере 10 тысяч рублей. Подать заявление на выплату можно не раньше месяца, в котором ребенку исполняется 3 года. </w:t>
      </w:r>
    </w:p>
    <w:p>
      <w:pPr>
        <w:pStyle w:val="NormalWeb"/>
        <w:spacing w:lineRule="auto" w:line="276" w:before="280" w:after="280"/>
        <w:ind w:left="-567" w:hanging="0"/>
        <w:jc w:val="both"/>
        <w:rPr/>
      </w:pPr>
      <w:r>
        <w:rPr>
          <w:sz w:val="28"/>
          <w:szCs w:val="28"/>
        </w:rPr>
        <w:t xml:space="preserve">Родители, которые еще не обращались за получением выплаты, могут это сделать </w:t>
      </w:r>
      <w:r>
        <w:rPr>
          <w:rStyle w:val="Strong"/>
          <w:sz w:val="28"/>
          <w:szCs w:val="28"/>
        </w:rPr>
        <w:t>до 1 октября 2020 года</w:t>
      </w:r>
      <w:r>
        <w:rPr>
          <w:sz w:val="28"/>
          <w:szCs w:val="28"/>
        </w:rPr>
        <w:t xml:space="preserve"> с помощью </w:t>
      </w:r>
      <w:hyperlink r:id="rId4">
        <w:r>
          <w:rPr>
            <w:rStyle w:val="Style13"/>
            <w:color w:val="00000A"/>
            <w:sz w:val="28"/>
            <w:szCs w:val="28"/>
            <w:u w:val="none"/>
          </w:rPr>
          <w:t>Портала Госуслуг</w:t>
        </w:r>
      </w:hyperlink>
      <w:r>
        <w:rPr>
          <w:sz w:val="28"/>
          <w:szCs w:val="28"/>
        </w:rPr>
        <w:t>, а опекуны и попечители – в клиентских службах ПФР и офисах МФЦ. Следует поторопиться - времени до окончания приема заявлений осталось не так много!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settings.xml><?xml version="1.0" encoding="utf-8"?>
<w:settings xmlns:w="http://schemas.openxmlformats.org/wordprocessingml/2006/main">
  <w:zoom w:percent="86"/>
  <w:defaultTabStop w:val="708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" w:uiPriority="0"/>
    <w:lsdException w:name="Body Text Inden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ca7473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sz w:val="22"/>
      <w:szCs w:val="22"/>
      <w:lang w:val="ru-RU" w:eastAsia="en-US" w:bidi="ar-SA"/>
    </w:rPr>
  </w:style>
  <w:style w:type="paragraph" w:styleId="1">
    <w:name w:val="Heading 1"/>
    <w:basedOn w:val="Normal"/>
    <w:link w:val="10"/>
    <w:uiPriority w:val="9"/>
    <w:qFormat/>
    <w:rsid w:val="0080040a"/>
    <w:pPr>
      <w:spacing w:lineRule="auto" w:line="240" w:beforeAutospacing="1" w:afterAutospacing="1"/>
      <w:outlineLvl w:val="0"/>
    </w:pPr>
    <w:rPr>
      <w:rFonts w:ascii="Times New Roman" w:hAnsi="Times New Roman" w:eastAsia="Times New Roman" w:cs="Times New Roman"/>
      <w:b/>
      <w:bCs/>
      <w:sz w:val="48"/>
      <w:szCs w:val="48"/>
      <w:lang w:eastAsia="ru-RU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1" w:customStyle="1">
    <w:name w:val="Заголовок 1 Знак"/>
    <w:basedOn w:val="DefaultParagraphFont"/>
    <w:link w:val="1"/>
    <w:uiPriority w:val="9"/>
    <w:qFormat/>
    <w:rsid w:val="0080040a"/>
    <w:rPr>
      <w:rFonts w:ascii="Times New Roman" w:hAnsi="Times New Roman" w:eastAsia="Times New Roman" w:cs="Times New Roman"/>
      <w:b/>
      <w:bCs/>
      <w:sz w:val="48"/>
      <w:szCs w:val="48"/>
      <w:lang w:eastAsia="ru-RU"/>
    </w:rPr>
  </w:style>
  <w:style w:type="character" w:styleId="Strong">
    <w:name w:val="Strong"/>
    <w:basedOn w:val="DefaultParagraphFont"/>
    <w:uiPriority w:val="22"/>
    <w:qFormat/>
    <w:rsid w:val="0080040a"/>
    <w:rPr>
      <w:b/>
      <w:bCs/>
    </w:rPr>
  </w:style>
  <w:style w:type="character" w:styleId="Style13">
    <w:name w:val="Интернет-ссылка"/>
    <w:basedOn w:val="DefaultParagraphFont"/>
    <w:uiPriority w:val="99"/>
    <w:semiHidden/>
    <w:unhideWhenUsed/>
    <w:rsid w:val="0080040a"/>
    <w:rPr>
      <w:color w:val="0000FF"/>
      <w:u w:val="single"/>
    </w:rPr>
  </w:style>
  <w:style w:type="character" w:styleId="Style14" w:customStyle="1">
    <w:name w:val="Основной текст Знак"/>
    <w:basedOn w:val="DefaultParagraphFont"/>
    <w:link w:val="a6"/>
    <w:qFormat/>
    <w:rsid w:val="0080040a"/>
    <w:rPr>
      <w:rFonts w:ascii="Times New Roman" w:hAnsi="Times New Roman" w:eastAsia="Times New Roman" w:cs="Times New Roman"/>
      <w:b/>
      <w:sz w:val="28"/>
      <w:szCs w:val="24"/>
      <w:lang w:eastAsia="ar-SA"/>
    </w:rPr>
  </w:style>
  <w:style w:type="character" w:styleId="Style15" w:customStyle="1">
    <w:name w:val="Основной текст с отступом Знак"/>
    <w:basedOn w:val="DefaultParagraphFont"/>
    <w:link w:val="a8"/>
    <w:qFormat/>
    <w:rsid w:val="0080040a"/>
    <w:rPr>
      <w:rFonts w:ascii="Times New Roman" w:hAnsi="Times New Roman" w:eastAsia="Times New Roman" w:cs="Times New Roman"/>
      <w:sz w:val="24"/>
      <w:szCs w:val="24"/>
      <w:lang w:eastAsia="ar-SA"/>
    </w:rPr>
  </w:style>
  <w:style w:type="paragraph" w:styleId="Style16">
    <w:name w:val="Заголовок"/>
    <w:basedOn w:val="Normal"/>
    <w:next w:val="Style17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7">
    <w:name w:val="Body Text"/>
    <w:basedOn w:val="Normal"/>
    <w:link w:val="a7"/>
    <w:rsid w:val="0080040a"/>
    <w:pPr>
      <w:suppressAutoHyphens w:val="true"/>
      <w:spacing w:lineRule="auto" w:line="240" w:before="0" w:after="0"/>
      <w:jc w:val="center"/>
    </w:pPr>
    <w:rPr>
      <w:rFonts w:ascii="Times New Roman" w:hAnsi="Times New Roman" w:eastAsia="Times New Roman" w:cs="Times New Roman"/>
      <w:b/>
      <w:sz w:val="28"/>
      <w:szCs w:val="24"/>
      <w:lang w:eastAsia="ar-SA"/>
    </w:rPr>
  </w:style>
  <w:style w:type="paragraph" w:styleId="Style18">
    <w:name w:val="List"/>
    <w:basedOn w:val="Style17"/>
    <w:pPr/>
    <w:rPr>
      <w:rFonts w:cs="Mangal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Mangal"/>
    </w:rPr>
  </w:style>
  <w:style w:type="paragraph" w:styleId="NormalWeb">
    <w:name w:val="Normal (Web)"/>
    <w:basedOn w:val="Normal"/>
    <w:uiPriority w:val="99"/>
    <w:unhideWhenUsed/>
    <w:qFormat/>
    <w:rsid w:val="0080040a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21">
    <w:name w:val="Body Text Indent"/>
    <w:basedOn w:val="Normal"/>
    <w:link w:val="a9"/>
    <w:rsid w:val="0080040a"/>
    <w:pPr>
      <w:suppressAutoHyphens w:val="true"/>
      <w:spacing w:lineRule="auto" w:line="240" w:before="0" w:after="0"/>
      <w:ind w:firstLine="709"/>
      <w:jc w:val="both"/>
    </w:pPr>
    <w:rPr>
      <w:rFonts w:ascii="Times New Roman" w:hAnsi="Times New Roman" w:eastAsia="Times New Roman" w:cs="Times New Roman"/>
      <w:sz w:val="24"/>
      <w:szCs w:val="24"/>
      <w:lang w:eastAsia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yperlink" Target="http://www.pfrf.ru/" TargetMode="External"/><Relationship Id="rId4" Type="http://schemas.openxmlformats.org/officeDocument/2006/relationships/hyperlink" Target="http://www.gosuslugi.ru/" TargetMode="Externa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Application>LibreOffice/5.2.0.3$Windows_x86 LibreOffice_project/7dbd85f5a18cfeaf6801c594fc43a5edadc2df0c</Application>
  <Pages>1</Pages>
  <Words>325</Words>
  <CharactersWithSpaces>1856</CharactersWithSpaces>
  <Paragraphs>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2020-09-02T07:10:00Z</dcterms:created>
  <dc:creator>044MatyushechkinaMS</dc:creator>
  <dc:description/>
  <dc:language>ru-RU</dc:language>
  <cp:lastModifiedBy>044MatyushechkinaMS</cp:lastModifiedBy>
  <cp:lastPrinted>2020-09-04T15:43:38Z</cp:lastPrinted>
  <dcterms:modified xsi:type="dcterms:W3CDTF">2020-09-04T07:39:00Z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