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0202" w:rsidRPr="00830202" w:rsidRDefault="00830202" w:rsidP="00830202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830202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Пенсионные коэффициенты могут формироваться как за страховые, так и за </w:t>
      </w:r>
      <w:proofErr w:type="spellStart"/>
      <w:r w:rsidRPr="00830202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нестраховые</w:t>
      </w:r>
      <w:proofErr w:type="spellEnd"/>
      <w:r w:rsidRPr="00830202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 периоды</w:t>
      </w:r>
    </w:p>
    <w:p w:rsidR="00830202" w:rsidRPr="00830202" w:rsidRDefault="00830202" w:rsidP="0083020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Пенсионные коэффициенты могут формироваться как за страховые, так и за </w:t>
      </w:r>
      <w:proofErr w:type="spellStart"/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t>нестраховые</w:t>
      </w:r>
      <w:proofErr w:type="spellEnd"/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периоды. Периоды работы, в течение которых за гражданина уплачиваются страховые взносы в Пенсионный фонд, называются страховыми. </w:t>
      </w:r>
      <w:proofErr w:type="spellStart"/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t>Нестраховые</w:t>
      </w:r>
      <w:proofErr w:type="spellEnd"/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периоды – когда гражданин не работает и за него работодатели не отчисляют взносы на обязательное пенсионное страхование, но его пенсионные права на страховую пенсию при этом формируются. В частности, к ним относится период ухода за ребенком.</w:t>
      </w:r>
    </w:p>
    <w:p w:rsidR="00830202" w:rsidRPr="00830202" w:rsidRDefault="00830202" w:rsidP="0083020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соответствии со ст. 12 Федерального закона от 28.12.2013 № 400-ФЗ «О страховых пенсиях» в страховой стаж засчитывается период ухода одного из родителей за каждым ребенком до достижения им возраста полутора лет, но не более шести лет в общей сложности. Пенсионные коэффициенты начисляются не более чем за 4 детей.</w:t>
      </w:r>
    </w:p>
    <w:p w:rsidR="00830202" w:rsidRPr="00830202" w:rsidRDefault="00830202" w:rsidP="0083020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t>Также в страховой стаж может быть включен период ухода за ребенком-инвалидом, если соответствующий период не засчитан в страховой стаж другому родителю при установлении ему страховой пенсии. За эти периоды начисляются пенсионные коэффициенты.</w:t>
      </w:r>
    </w:p>
    <w:p w:rsidR="00830202" w:rsidRPr="00830202" w:rsidRDefault="00830202" w:rsidP="0083020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0202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Так, за один календарный год установлены следующие коэффициенты:</w:t>
      </w:r>
    </w:p>
    <w:p w:rsidR="00830202" w:rsidRPr="00830202" w:rsidRDefault="00830202" w:rsidP="0083020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t>1,8 пенсионного коэффициента – период ухода за ребенком-инвалидом, инвалидом I группы;</w:t>
      </w:r>
    </w:p>
    <w:p w:rsidR="00830202" w:rsidRPr="00830202" w:rsidRDefault="00830202" w:rsidP="0083020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t>1,8 пенсионного коэффициента – период ухода одного из родителей за первым ребенком до 1,5 лет;</w:t>
      </w:r>
    </w:p>
    <w:p w:rsidR="00830202" w:rsidRPr="00830202" w:rsidRDefault="00830202" w:rsidP="0083020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t>3,6 пенсионного коэффициента – период ухода одного из родителей за вторым ребенком до 1,5 лет;</w:t>
      </w:r>
    </w:p>
    <w:p w:rsidR="00830202" w:rsidRPr="00830202" w:rsidRDefault="00830202" w:rsidP="00830202">
      <w:pPr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t>5,4 пенсионного коэффициента – период ухода одного из родителей за третьим (четвертым) ребенком до 1,5 лет.</w:t>
      </w:r>
    </w:p>
    <w:p w:rsidR="00830202" w:rsidRPr="00830202" w:rsidRDefault="00830202" w:rsidP="0083020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0202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Пенсионные коэффициенты будут начислены, если в этот период гражданин не состоял в трудовых отношениях.</w:t>
      </w:r>
    </w:p>
    <w:p w:rsidR="00830202" w:rsidRPr="00830202" w:rsidRDefault="00830202" w:rsidP="0083020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Если гражданин в период нахождения в отпуске по уходу за ребенком работал, то у него будет право выбора, какие пенсионные коэффициенты использовать при расчете пенсии: или за работу, или за </w:t>
      </w:r>
      <w:proofErr w:type="spellStart"/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t>нестраховой</w:t>
      </w:r>
      <w:proofErr w:type="spellEnd"/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период. </w:t>
      </w:r>
    </w:p>
    <w:p w:rsidR="00830202" w:rsidRPr="00830202" w:rsidRDefault="00830202" w:rsidP="0083020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lastRenderedPageBreak/>
        <w:t>Если несколько входящих в страховой стаж периодов совпадают по времени, то при назначении пенсии учитывается только один из них.</w:t>
      </w:r>
    </w:p>
    <w:p w:rsidR="00830202" w:rsidRPr="00830202" w:rsidRDefault="00830202" w:rsidP="0083020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t>ПФР учитывает тот период, который дает право на страховую пенсию и (или) на определение величины индивидуального пенсионного коэффициента в более высоком размере. Гражданин, обратившийся за установлением пенсии, может указать в заявлении выбранный им для учета в страховой стаж период.</w:t>
      </w:r>
    </w:p>
    <w:p w:rsidR="00830202" w:rsidRPr="00830202" w:rsidRDefault="00830202" w:rsidP="0083020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t>Отметим, что периоды ухода за ребенком засчитываются в страховой стаж, если им предшествовали и (или) за ними следовали периоды работы и (или) другой деятельности (независимо от их продолжительности), за которые уплачивались страховые взносы на обязательное пенсионное страхование. Это позволяет родителям сформировать свои пенсионные права и получить право на страховую пенсию.</w:t>
      </w:r>
    </w:p>
    <w:p w:rsidR="00830202" w:rsidRPr="00830202" w:rsidRDefault="00830202" w:rsidP="00830202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Узнать о своих сформированных правах можно в личном кабинете на </w:t>
      </w:r>
      <w:hyperlink r:id="rId5" w:history="1">
        <w:r w:rsidRPr="00830202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официальном сайте Пенсионного фонда</w:t>
        </w:r>
      </w:hyperlink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, на портале </w:t>
      </w:r>
      <w:hyperlink r:id="rId6" w:history="1">
        <w:proofErr w:type="spellStart"/>
        <w:r w:rsidRPr="00830202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госуслуг</w:t>
        </w:r>
        <w:proofErr w:type="spellEnd"/>
      </w:hyperlink>
      <w:r w:rsidRPr="00830202">
        <w:rPr>
          <w:rFonts w:ascii="Times New Roman" w:eastAsia="Times New Roman" w:hAnsi="Times New Roman" w:cs="Times New Roman"/>
          <w:sz w:val="26"/>
          <w:szCs w:val="26"/>
          <w:lang w:eastAsia="ru-RU"/>
        </w:rPr>
        <w:t>, в мобильном приложении ПФР, а также в клиентской службе ПФР или  МФЦ.</w:t>
      </w:r>
      <w:r w:rsidRPr="00830202">
        <w:rPr>
          <w:rFonts w:ascii="Times New Roman" w:eastAsia="Times New Roman" w:hAnsi="Times New Roman" w:cs="Times New Roman"/>
          <w:bCs/>
          <w:iCs/>
          <w:sz w:val="26"/>
          <w:szCs w:val="26"/>
          <w:lang w:eastAsia="ru-RU"/>
        </w:rPr>
        <w:t> </w:t>
      </w:r>
    </w:p>
    <w:p w:rsidR="00E47E0F" w:rsidRPr="00830202" w:rsidRDefault="00E47E0F" w:rsidP="00830202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830202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832BC9"/>
    <w:multiLevelType w:val="multilevel"/>
    <w:tmpl w:val="7F28BA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30202"/>
    <w:rsid w:val="0080351A"/>
    <w:rsid w:val="00830202"/>
    <w:rsid w:val="00C02132"/>
    <w:rsid w:val="00E47E0F"/>
    <w:rsid w:val="00EF53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83020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3020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302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830202"/>
    <w:rPr>
      <w:i/>
      <w:iCs/>
    </w:rPr>
  </w:style>
  <w:style w:type="character" w:styleId="a5">
    <w:name w:val="Hyperlink"/>
    <w:basedOn w:val="a0"/>
    <w:uiPriority w:val="99"/>
    <w:semiHidden/>
    <w:unhideWhenUsed/>
    <w:rsid w:val="0083020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391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suslugi.ru/" TargetMode="External"/><Relationship Id="rId5" Type="http://schemas.openxmlformats.org/officeDocument/2006/relationships/hyperlink" Target="https://es.pfrf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439</Words>
  <Characters>2507</Characters>
  <Application>Microsoft Office Word</Application>
  <DocSecurity>0</DocSecurity>
  <Lines>20</Lines>
  <Paragraphs>5</Paragraphs>
  <ScaleCrop>false</ScaleCrop>
  <Company/>
  <LinksUpToDate>false</LinksUpToDate>
  <CharactersWithSpaces>2941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2021-05-13T08:55:00Z</dcterms:created>
  <dcterms:modified xsi:type="dcterms:W3CDTF">2021-05-13T08:57:00Z</dcterms:modified>
</cp:coreProperties>
</file>